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p14">
  <w:body>
    <w:p w:rsidR="00260C31" w:rsidP="0BBB6F78" w:rsidRDefault="00D01BDF" w14:paraId="2C025BCC" w14:textId="5968EFDD">
      <w:pPr>
        <w:spacing w:before="0" w:beforeAutospacing="off" w:after="0" w:afterAutospacing="off"/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</w:pPr>
      <w:r w:rsidRPr="0BBB6F78" w:rsidR="00D01BDF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Schneider </w:t>
      </w:r>
      <w:r w:rsidRPr="0BBB6F78" w:rsidR="00D01BDF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Ele</w:t>
      </w:r>
      <w:r w:rsidRPr="0BBB6F78" w:rsidR="028473ED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c</w:t>
      </w:r>
      <w:r w:rsidRPr="0BBB6F78" w:rsidR="00D01BDF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tric</w:t>
      </w:r>
      <w:r w:rsidRPr="0BBB6F78" w:rsidR="00D01BDF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představuje kompaktní</w:t>
      </w:r>
      <w:r w:rsidRPr="0BBB6F78" w:rsidR="005D544D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jednotku pro precizní chlazení</w:t>
      </w:r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proofErr w:type="spellStart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Uniflair</w:t>
      </w:r>
      <w:proofErr w:type="spellEnd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proofErr w:type="spellStart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Rack</w:t>
      </w:r>
      <w:proofErr w:type="spellEnd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proofErr w:type="spellStart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Mounted</w:t>
      </w:r>
      <w:proofErr w:type="spellEnd"/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3,5kW pro </w:t>
      </w:r>
      <w:proofErr w:type="spellStart"/>
      <w:r w:rsidRPr="0BBB6F78" w:rsidR="005D544D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Edge</w:t>
      </w:r>
      <w:proofErr w:type="spellEnd"/>
      <w:r w:rsidRPr="0BBB6F78" w:rsidR="005D544D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 xml:space="preserve"> </w:t>
      </w:r>
      <w:r w:rsidRPr="0BBB6F78" w:rsidR="00260C31">
        <w:rPr>
          <w:rFonts w:ascii="Arial" w:hAnsi="Arial" w:eastAsia="ＭＳ ゴシック" w:cs="Arial" w:eastAsiaTheme="majorEastAsia"/>
          <w:b w:val="1"/>
          <w:bCs w:val="1"/>
          <w:color w:val="3DCD58"/>
          <w:sz w:val="36"/>
          <w:szCs w:val="36"/>
          <w:lang w:val="cs-CZ"/>
        </w:rPr>
        <w:t>aplikace</w:t>
      </w:r>
    </w:p>
    <w:p w:rsidR="00260C31" w:rsidP="3F3221AF" w:rsidRDefault="00260C31" w14:paraId="48631CDA" w14:textId="5EE6C5D5">
      <w:pPr>
        <w:spacing w:before="0" w:beforeAutospacing="0" w:after="0" w:afterAutospacing="0"/>
        <w:rPr>
          <w:rFonts w:ascii="Arial" w:hAnsi="Arial" w:cs="Arial"/>
          <w:color w:val="3DCD58"/>
          <w:lang w:val="cs-CZ"/>
        </w:rPr>
      </w:pPr>
    </w:p>
    <w:p w:rsidRPr="00A037C8" w:rsidR="00A037C8" w:rsidP="00A037C8" w:rsidRDefault="00580F0E" w14:paraId="32DD068A" w14:textId="33579F19">
      <w:pPr>
        <w:pStyle w:val="Odstavecseseznamem"/>
        <w:numPr>
          <w:ilvl w:val="0"/>
          <w:numId w:val="26"/>
        </w:numPr>
        <w:spacing w:before="0" w:beforeAutospacing="0" w:after="160" w:afterAutospacing="0" w:line="259" w:lineRule="auto"/>
        <w:rPr>
          <w:rFonts w:cs="Arial"/>
          <w:bCs/>
          <w:color w:val="3DCD58"/>
          <w:sz w:val="24"/>
          <w:lang w:val="cs-CZ" w:eastAsia="zh-CN"/>
        </w:rPr>
      </w:pPr>
      <w:r>
        <w:rPr>
          <w:rFonts w:cs="Arial"/>
          <w:bCs/>
          <w:color w:val="3DCD58"/>
          <w:sz w:val="24"/>
          <w:lang w:val="cs-CZ" w:eastAsia="zh-CN"/>
        </w:rPr>
        <w:t xml:space="preserve">Flexibilní a precizní chladicí jednotka </w:t>
      </w:r>
      <w:proofErr w:type="spellStart"/>
      <w:r>
        <w:rPr>
          <w:rFonts w:cs="Arial"/>
          <w:bCs/>
          <w:color w:val="3DCD58"/>
          <w:sz w:val="24"/>
          <w:lang w:val="cs-CZ" w:eastAsia="zh-CN"/>
        </w:rPr>
        <w:t>Uniflair</w:t>
      </w:r>
      <w:proofErr w:type="spellEnd"/>
      <w:r>
        <w:rPr>
          <w:rFonts w:cs="Arial"/>
          <w:bCs/>
          <w:color w:val="3DCD58"/>
          <w:sz w:val="24"/>
          <w:lang w:val="cs-CZ" w:eastAsia="zh-CN"/>
        </w:rPr>
        <w:t xml:space="preserve"> RM 3,5kW zajistí bezpečný a plynulý chod </w:t>
      </w:r>
      <w:proofErr w:type="spellStart"/>
      <w:r w:rsidR="005D544D">
        <w:rPr>
          <w:rFonts w:cs="Arial"/>
          <w:bCs/>
          <w:color w:val="3DCD58"/>
          <w:sz w:val="24"/>
          <w:lang w:val="cs-CZ" w:eastAsia="zh-CN"/>
        </w:rPr>
        <w:t>Edge</w:t>
      </w:r>
      <w:proofErr w:type="spellEnd"/>
      <w:r w:rsidR="005D544D">
        <w:rPr>
          <w:rFonts w:cs="Arial"/>
          <w:bCs/>
          <w:color w:val="3DCD58"/>
          <w:sz w:val="24"/>
          <w:lang w:val="cs-CZ" w:eastAsia="zh-CN"/>
        </w:rPr>
        <w:t xml:space="preserve"> </w:t>
      </w:r>
      <w:r>
        <w:rPr>
          <w:rFonts w:cs="Arial"/>
          <w:bCs/>
          <w:color w:val="3DCD58"/>
          <w:sz w:val="24"/>
          <w:lang w:val="cs-CZ" w:eastAsia="zh-CN"/>
        </w:rPr>
        <w:t xml:space="preserve">aplikací </w:t>
      </w:r>
      <w:r w:rsidR="006B4958">
        <w:rPr>
          <w:rFonts w:cs="Arial"/>
          <w:bCs/>
          <w:color w:val="3DCD58"/>
          <w:sz w:val="24"/>
          <w:lang w:val="cs-CZ" w:eastAsia="zh-CN"/>
        </w:rPr>
        <w:t>i v extrémních podmínkách</w:t>
      </w:r>
      <w:r>
        <w:rPr>
          <w:rFonts w:cs="Arial"/>
          <w:bCs/>
          <w:color w:val="3DCD58"/>
          <w:sz w:val="24"/>
          <w:lang w:val="cs-CZ" w:eastAsia="zh-CN"/>
        </w:rPr>
        <w:t xml:space="preserve"> </w:t>
      </w:r>
    </w:p>
    <w:p w:rsidRPr="00A037C8" w:rsidR="00A037C8" w:rsidP="00C225AC" w:rsidRDefault="00C225AC" w14:paraId="0823C26F" w14:textId="643A056F">
      <w:pPr>
        <w:spacing w:after="160" w:line="276" w:lineRule="auto"/>
        <w:jc w:val="both"/>
        <w:rPr>
          <w:rFonts w:cs="Arial Rounded MT Pro Light"/>
          <w:b/>
          <w:bCs/>
          <w:szCs w:val="20"/>
          <w:lang w:val="cs-CZ"/>
        </w:rPr>
      </w:pPr>
      <w:r w:rsidRPr="00A037C8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="003C7797">
        <w:rPr>
          <w:rFonts w:ascii="Arial" w:hAnsi="Arial" w:cs="Arial"/>
          <w:b/>
          <w:bCs/>
          <w:lang w:val="cs-CZ"/>
        </w:rPr>
        <w:t xml:space="preserve"> 25</w:t>
      </w:r>
      <w:r w:rsidRPr="00A037C8">
        <w:rPr>
          <w:rFonts w:ascii="Arial" w:hAnsi="Arial" w:cs="Arial"/>
          <w:b/>
          <w:bCs/>
          <w:lang w:val="cs-CZ"/>
        </w:rPr>
        <w:t xml:space="preserve">. května 2020 - </w:t>
      </w:r>
      <w:proofErr w:type="spellStart"/>
      <w:r w:rsidRPr="00A037C8" w:rsidR="00260C31">
        <w:rPr>
          <w:rFonts w:cs="Arial Rounded MT Pro Light"/>
          <w:b/>
          <w:bCs/>
          <w:szCs w:val="20"/>
          <w:lang w:val="cs-CZ"/>
        </w:rPr>
        <w:t>Edge</w:t>
      </w:r>
      <w:proofErr w:type="spellEnd"/>
      <w:r w:rsidRPr="00A037C8" w:rsidR="00260C31">
        <w:rPr>
          <w:rFonts w:cs="Arial Rounded MT Pro Light"/>
          <w:b/>
          <w:bCs/>
          <w:szCs w:val="20"/>
          <w:lang w:val="cs-CZ"/>
        </w:rPr>
        <w:t xml:space="preserve"> data centra mohou být umístěna doslova kdekoliv – v těsném napojení na serverovnu, v kanceláři obsazené zaměstnanci, v maloobchodním zařízení plném zaměstnanců a zákazníků nebo v nepříznivých podmínkách venkovního prostředí. To představuje výzvu, protože výkon a spolehlivost těchto mikro datových center musí splňovat požadavky stále více digitalizovaného prostředí. </w:t>
      </w:r>
    </w:p>
    <w:p w:rsidRPr="00C225AC" w:rsidR="00260C31" w:rsidP="00C225AC" w:rsidRDefault="00260C31" w14:paraId="18DCD002" w14:textId="437F3EC6">
      <w:pPr>
        <w:spacing w:after="160" w:line="276" w:lineRule="auto"/>
        <w:jc w:val="both"/>
        <w:rPr>
          <w:rFonts w:ascii="Arial" w:hAnsi="Arial" w:cs="Arial"/>
          <w:b w:val="1"/>
          <w:bCs w:val="1"/>
          <w:lang w:val="cs-CZ"/>
        </w:rPr>
      </w:pPr>
      <w:r w:rsidRPr="0BBB6F78" w:rsidR="00260C31">
        <w:rPr>
          <w:rFonts w:cs="Arial Rounded MT Pro Light"/>
          <w:i w:val="1"/>
          <w:iCs w:val="1"/>
          <w:lang w:val="cs-CZ"/>
        </w:rPr>
        <w:t xml:space="preserve">„Pokud </w:t>
      </w:r>
      <w:r w:rsidRPr="0BBB6F78" w:rsidR="00580F0E">
        <w:rPr>
          <w:rFonts w:cs="Arial Rounded MT Pro Light"/>
          <w:i w:val="1"/>
          <w:iCs w:val="1"/>
          <w:lang w:val="cs-CZ"/>
        </w:rPr>
        <w:t>plánujeme</w:t>
      </w:r>
      <w:r w:rsidRPr="0BBB6F78" w:rsidR="00260C31">
        <w:rPr>
          <w:rFonts w:cs="Arial Rounded MT Pro Light"/>
          <w:i w:val="1"/>
          <w:iCs w:val="1"/>
          <w:lang w:val="cs-CZ"/>
        </w:rPr>
        <w:t xml:space="preserve"> infrastrukturu data centra, musí nevyhnutelně přijít na řadu otázka efektivního chlazení IT zařízení. Chladicí jednotka by měla splňovat specifické potřeby </w:t>
      </w:r>
      <w:proofErr w:type="spellStart"/>
      <w:r w:rsidRPr="0BBB6F78" w:rsidR="005D544D">
        <w:rPr>
          <w:rFonts w:cs="Arial Rounded MT Pro Light"/>
          <w:i w:val="1"/>
          <w:iCs w:val="1"/>
          <w:lang w:val="cs-CZ"/>
        </w:rPr>
        <w:t>Edge</w:t>
      </w:r>
      <w:proofErr w:type="spellEnd"/>
      <w:r w:rsidRPr="0BBB6F78" w:rsidR="005D544D">
        <w:rPr>
          <w:rFonts w:cs="Arial Rounded MT Pro Light"/>
          <w:i w:val="1"/>
          <w:iCs w:val="1"/>
          <w:lang w:val="cs-CZ"/>
        </w:rPr>
        <w:t xml:space="preserve"> </w:t>
      </w:r>
      <w:r w:rsidRPr="0BBB6F78" w:rsidR="00260C31">
        <w:rPr>
          <w:rFonts w:cs="Arial Rounded MT Pro Light"/>
          <w:i w:val="1"/>
          <w:iCs w:val="1"/>
          <w:lang w:val="cs-CZ"/>
        </w:rPr>
        <w:t xml:space="preserve">aplikací datových center tak, aby se chlazení nestalo v budoucnu a při provozu data centra nepříjemným problémem,“ </w:t>
      </w:r>
      <w:r w:rsidRPr="0BBB6F78" w:rsidR="00260C31">
        <w:rPr>
          <w:rFonts w:ascii="Arial" w:hAnsi="Arial" w:eastAsia="Arial" w:cs="Arial"/>
          <w:lang w:val="cs-CZ"/>
        </w:rPr>
        <w:t xml:space="preserve">říká David Zika, šéf divize </w:t>
      </w:r>
      <w:proofErr w:type="spellStart"/>
      <w:r w:rsidRPr="0BBB6F78" w:rsidR="00260C31">
        <w:rPr>
          <w:rFonts w:cs="Arial Rounded MT Pro Light"/>
          <w:lang w:val="cs-CZ"/>
        </w:rPr>
        <w:t>Secure</w:t>
      </w:r>
      <w:proofErr w:type="spellEnd"/>
      <w:r w:rsidRPr="0BBB6F78" w:rsidR="00260C31">
        <w:rPr>
          <w:rFonts w:cs="Arial Rounded MT Pro Light"/>
          <w:lang w:val="cs-CZ"/>
        </w:rPr>
        <w:t xml:space="preserve"> </w:t>
      </w:r>
      <w:proofErr w:type="spellStart"/>
      <w:r w:rsidRPr="0BBB6F78" w:rsidR="00260C31">
        <w:rPr>
          <w:rFonts w:cs="Arial Rounded MT Pro Light"/>
          <w:lang w:val="cs-CZ"/>
        </w:rPr>
        <w:t>Power</w:t>
      </w:r>
      <w:proofErr w:type="spellEnd"/>
      <w:r w:rsidRPr="0BBB6F78" w:rsidR="00260C31">
        <w:rPr>
          <w:rFonts w:cs="Arial Rounded MT Pro Light"/>
          <w:lang w:val="cs-CZ"/>
        </w:rPr>
        <w:t xml:space="preserve"> společnosti Schneider Electric.</w:t>
      </w:r>
    </w:p>
    <w:p w:rsidR="00260C31" w:rsidP="00260C31" w:rsidRDefault="00260C31" w14:paraId="7E03C821" w14:textId="77777777">
      <w:pPr>
        <w:spacing w:line="276" w:lineRule="auto"/>
        <w:jc w:val="both"/>
        <w:rPr>
          <w:rFonts w:ascii="Arial" w:hAnsi="Arial" w:cs="Arial" w:eastAsiaTheme="majorEastAsia"/>
          <w:b/>
          <w:bCs/>
          <w:color w:val="3DCD58"/>
          <w:sz w:val="22"/>
          <w:szCs w:val="22"/>
          <w:lang w:val="cs-CZ"/>
        </w:rPr>
      </w:pPr>
      <w:r>
        <w:rPr>
          <w:rFonts w:ascii="Arial" w:hAnsi="Arial" w:cs="Arial" w:eastAsiaTheme="majorEastAsia"/>
          <w:b/>
          <w:bCs/>
          <w:color w:val="3DCD58"/>
          <w:sz w:val="22"/>
          <w:szCs w:val="22"/>
          <w:lang w:val="cs-CZ"/>
        </w:rPr>
        <w:t>Precizní a jednoduché zároveň</w:t>
      </w:r>
    </w:p>
    <w:p w:rsidRPr="0060188C" w:rsidR="00260C31" w:rsidP="0BBB6F78" w:rsidRDefault="00260C31" w14:paraId="19ED7359" w14:textId="12A5628D">
      <w:pPr>
        <w:spacing w:line="276" w:lineRule="auto"/>
        <w:jc w:val="both"/>
        <w:rPr>
          <w:rFonts w:ascii="Arial" w:hAnsi="Arial" w:eastAsia="ＭＳ ゴシック" w:cs="Arial" w:eastAsiaTheme="majorEastAsia"/>
          <w:color w:val="3DCD58"/>
          <w:sz w:val="22"/>
          <w:szCs w:val="22"/>
          <w:lang w:val="cs-CZ"/>
        </w:rPr>
      </w:pPr>
      <w:proofErr w:type="spellStart"/>
      <w:r w:rsidRPr="0BBB6F78" w:rsidR="00260C31">
        <w:rPr>
          <w:rFonts w:cs="Arial Rounded MT Pro Light"/>
          <w:b w:val="1"/>
          <w:bCs w:val="1"/>
          <w:lang w:val="cs-CZ"/>
        </w:rPr>
        <w:t>Uniflair</w:t>
      </w:r>
      <w:proofErr w:type="spellEnd"/>
      <w:r w:rsidRPr="0BBB6F78" w:rsidR="00260C31">
        <w:rPr>
          <w:rFonts w:cs="Arial Rounded MT Pro Light"/>
          <w:b w:val="1"/>
          <w:bCs w:val="1"/>
          <w:lang w:val="cs-CZ"/>
        </w:rPr>
        <w:t xml:space="preserve"> </w:t>
      </w:r>
      <w:proofErr w:type="spellStart"/>
      <w:r w:rsidRPr="0BBB6F78" w:rsidR="00260C31">
        <w:rPr>
          <w:rFonts w:cs="Arial Rounded MT Pro Light"/>
          <w:b w:val="1"/>
          <w:bCs w:val="1"/>
          <w:lang w:val="cs-CZ"/>
        </w:rPr>
        <w:t>Rack</w:t>
      </w:r>
      <w:proofErr w:type="spellEnd"/>
      <w:r w:rsidRPr="0BBB6F78" w:rsidR="00260C31">
        <w:rPr>
          <w:rFonts w:cs="Arial Rounded MT Pro Light"/>
          <w:b w:val="1"/>
          <w:bCs w:val="1"/>
          <w:lang w:val="cs-CZ"/>
        </w:rPr>
        <w:t xml:space="preserve"> </w:t>
      </w:r>
      <w:proofErr w:type="spellStart"/>
      <w:r w:rsidRPr="0BBB6F78" w:rsidR="00260C31">
        <w:rPr>
          <w:rFonts w:cs="Arial Rounded MT Pro Light"/>
          <w:b w:val="1"/>
          <w:bCs w:val="1"/>
          <w:lang w:val="cs-CZ"/>
        </w:rPr>
        <w:t>Mounted</w:t>
      </w:r>
      <w:proofErr w:type="spellEnd"/>
      <w:r w:rsidRPr="0BBB6F78" w:rsidR="005900BC">
        <w:rPr>
          <w:rFonts w:cs="Arial Rounded MT Pro Light"/>
          <w:b w:val="1"/>
          <w:bCs w:val="1"/>
          <w:lang w:val="cs-CZ"/>
        </w:rPr>
        <w:t xml:space="preserve"> 3,5kW</w:t>
      </w:r>
      <w:r w:rsidRPr="0BBB6F78" w:rsidR="00260C31">
        <w:rPr>
          <w:rFonts w:cs="Arial Rounded MT Pro Light"/>
          <w:lang w:val="cs-CZ"/>
        </w:rPr>
        <w:t xml:space="preserve"> je tichá inteligentní klimatizace pro IT zařízení se zátěží až do výkonu 3,5</w:t>
      </w:r>
      <w:r w:rsidRPr="0BBB6F78" w:rsidR="068B358E">
        <w:rPr>
          <w:rFonts w:cs="Arial Rounded MT Pro Light"/>
          <w:lang w:val="cs-CZ"/>
        </w:rPr>
        <w:t xml:space="preserve"> </w:t>
      </w:r>
      <w:r w:rsidRPr="0BBB6F78" w:rsidR="00260C31">
        <w:rPr>
          <w:rFonts w:cs="Arial Rounded MT Pro Light"/>
          <w:lang w:val="cs-CZ"/>
        </w:rPr>
        <w:t xml:space="preserve">kW. Její výkon zajistí precizní chlazení v rozptylu ± </w:t>
      </w:r>
      <w:r w:rsidRPr="0BBB6F78" w:rsidR="005900BC">
        <w:rPr>
          <w:rFonts w:cs="Arial Rounded MT Pro Light"/>
          <w:lang w:val="cs-CZ"/>
        </w:rPr>
        <w:t>1</w:t>
      </w:r>
      <w:r w:rsidRPr="0BBB6F78" w:rsidR="3EF057AE">
        <w:rPr>
          <w:rFonts w:cs="Arial Rounded MT Pro Light"/>
          <w:lang w:val="cs-CZ"/>
        </w:rPr>
        <w:t xml:space="preserve"> </w:t>
      </w:r>
      <w:r w:rsidRPr="0BBB6F78" w:rsidR="005900BC">
        <w:rPr>
          <w:rFonts w:cs="Arial Rounded MT Pro Light"/>
          <w:lang w:val="cs-CZ"/>
        </w:rPr>
        <w:t>°C</w:t>
      </w:r>
      <w:r w:rsidRPr="0BBB6F78" w:rsidR="00260C31">
        <w:rPr>
          <w:rFonts w:cs="Arial Rounded MT Pro Light"/>
          <w:lang w:val="cs-CZ"/>
        </w:rPr>
        <w:t xml:space="preserve"> uvnitř stojanu a nastavitelnou modulaci kapacity mezi </w:t>
      </w:r>
      <w:proofErr w:type="gramStart"/>
      <w:r w:rsidRPr="0BBB6F78" w:rsidR="00260C31">
        <w:rPr>
          <w:rFonts w:cs="Arial Rounded MT Pro Light"/>
          <w:lang w:val="cs-CZ"/>
        </w:rPr>
        <w:t>30 – 100</w:t>
      </w:r>
      <w:proofErr w:type="gramEnd"/>
      <w:r w:rsidRPr="0BBB6F78" w:rsidR="00260C31">
        <w:rPr>
          <w:rFonts w:cs="Arial Rounded MT Pro Light"/>
          <w:lang w:val="cs-CZ"/>
        </w:rPr>
        <w:t xml:space="preserve"> %. Chladicí systém automaticky upravuje výkon podle aktuální zátěže IT zařízení, což zvyšuje energetickou účinnost. Jednotka je navržena pro snadnou instalaci do prakticky jakéhokoliv IT stojanu a je vhodná jak do nových mikro datových center, tak pro dovybavení stávajících. Uživateli zajišťuje maximální dostupný U prostor s možností připojení k sériovému systému </w:t>
      </w:r>
      <w:proofErr w:type="spellStart"/>
      <w:r w:rsidRPr="0BBB6F78" w:rsidR="00260C31">
        <w:rPr>
          <w:rFonts w:cs="Arial Rounded MT Pro Light"/>
          <w:lang w:val="cs-CZ"/>
        </w:rPr>
        <w:t>Modbus</w:t>
      </w:r>
      <w:proofErr w:type="spellEnd"/>
      <w:r w:rsidRPr="0BBB6F78" w:rsidR="00260C31">
        <w:rPr>
          <w:rFonts w:cs="Arial Rounded MT Pro Light"/>
          <w:lang w:val="cs-CZ"/>
        </w:rPr>
        <w:t xml:space="preserve">. Jedna jednotka 5U poskytuje dostatečnou chladicí kapacitu pro většinu samostatných racků, což snižuje náklady a složitost předimenzovaného chlazení v celé místnosti. </w:t>
      </w:r>
      <w:proofErr w:type="spellStart"/>
      <w:r w:rsidRPr="0BBB6F78" w:rsidR="00260C31">
        <w:rPr>
          <w:rFonts w:cs="Arial Rounded MT Pro Light"/>
          <w:lang w:val="cs-CZ"/>
        </w:rPr>
        <w:t>Uniflair</w:t>
      </w:r>
      <w:proofErr w:type="spellEnd"/>
      <w:r w:rsidRPr="0BBB6F78" w:rsidR="00260C31">
        <w:rPr>
          <w:rFonts w:cs="Arial Rounded MT Pro Light"/>
          <w:lang w:val="cs-CZ"/>
        </w:rPr>
        <w:t xml:space="preserve"> RM 3,5kW je připravena splnit misi i v extrémních podmínkách. Klimatizace je navržena pro provoz 24</w:t>
      </w:r>
      <w:r w:rsidRPr="0BBB6F78" w:rsidR="5DEB9B9F">
        <w:rPr>
          <w:rFonts w:cs="Arial Rounded MT Pro Light"/>
          <w:lang w:val="cs-CZ"/>
        </w:rPr>
        <w:t>/</w:t>
      </w:r>
      <w:r w:rsidRPr="0BBB6F78" w:rsidR="00260C31">
        <w:rPr>
          <w:rFonts w:cs="Arial Rounded MT Pro Light"/>
          <w:lang w:val="cs-CZ"/>
        </w:rPr>
        <w:t xml:space="preserve">7 a její kritické komponenty </w:t>
      </w:r>
      <w:r w:rsidRPr="0BBB6F78" w:rsidR="00260C31">
        <w:rPr>
          <w:rFonts w:cs="Arial Rounded MT Pro Light"/>
          <w:lang w:val="cs-CZ"/>
        </w:rPr>
        <w:t>mohou být udržovány mimo IT prostor při teplotách až do -40°C.</w:t>
      </w:r>
    </w:p>
    <w:p w:rsidR="00260C31" w:rsidP="0BBB6F78" w:rsidRDefault="00260C31" w14:paraId="2A40F3FC" w14:textId="250FD60A">
      <w:pPr>
        <w:spacing w:line="276" w:lineRule="auto"/>
        <w:jc w:val="both"/>
        <w:rPr>
          <w:rFonts w:cs="Arial Rounded MT Pro Light"/>
          <w:lang w:val="cs-CZ"/>
        </w:rPr>
      </w:pPr>
      <w:r w:rsidRPr="0BBB6F78" w:rsidR="00260C31">
        <w:rPr>
          <w:rFonts w:cs="Arial Rounded MT Pro Light"/>
          <w:i w:val="1"/>
          <w:iCs w:val="1"/>
          <w:lang w:val="cs-CZ"/>
        </w:rPr>
        <w:t xml:space="preserve">„Svými parametry je </w:t>
      </w:r>
      <w:proofErr w:type="spellStart"/>
      <w:r w:rsidRPr="0BBB6F78" w:rsidR="00260C31">
        <w:rPr>
          <w:rFonts w:cs="Arial Rounded MT Pro Light"/>
          <w:i w:val="1"/>
          <w:iCs w:val="1"/>
          <w:lang w:val="cs-CZ"/>
        </w:rPr>
        <w:t>Uniflair</w:t>
      </w:r>
      <w:proofErr w:type="spellEnd"/>
      <w:r w:rsidRPr="0BBB6F78" w:rsidR="00260C31">
        <w:rPr>
          <w:rFonts w:cs="Arial Rounded MT Pro Light"/>
          <w:i w:val="1"/>
          <w:iCs w:val="1"/>
          <w:lang w:val="cs-CZ"/>
        </w:rPr>
        <w:t xml:space="preserve"> RM 3,5kW ideální do malých </w:t>
      </w:r>
      <w:r w:rsidRPr="0BBB6F78" w:rsidR="00260C31">
        <w:rPr>
          <w:rFonts w:cs="Arial Rounded MT Pro Light"/>
          <w:i w:val="1"/>
          <w:iCs w:val="1"/>
          <w:lang w:val="cs-CZ"/>
        </w:rPr>
        <w:t>serveroven</w:t>
      </w:r>
      <w:r w:rsidRPr="0BBB6F78" w:rsidR="00260C31">
        <w:rPr>
          <w:rFonts w:cs="Arial Rounded MT Pro Light"/>
          <w:i w:val="1"/>
          <w:iCs w:val="1"/>
          <w:lang w:val="cs-CZ"/>
        </w:rPr>
        <w:t>, ale i kanceláří a místností, kde není prostor pro oddělenou IT místnost. Jde o mimořádně tichou a kompaktní klimatizaci, která dokáže zajistit stabilní chlazení IT technologií přímo ve stojanu</w:t>
      </w:r>
      <w:r w:rsidRPr="0BBB6F78" w:rsidR="79D1857A">
        <w:rPr>
          <w:rFonts w:cs="Arial Rounded MT Pro Light"/>
          <w:i w:val="1"/>
          <w:iCs w:val="1"/>
          <w:lang w:val="cs-CZ"/>
        </w:rPr>
        <w:t>,</w:t>
      </w:r>
      <w:r w:rsidRPr="0BBB6F78" w:rsidR="00260C31">
        <w:rPr>
          <w:rFonts w:cs="Arial Rounded MT Pro Light"/>
          <w:i w:val="1"/>
          <w:iCs w:val="1"/>
          <w:lang w:val="cs-CZ"/>
        </w:rPr>
        <w:t xml:space="preserve"> a je tak účinnější než nástěnná klimatizace,“ </w:t>
      </w:r>
      <w:r w:rsidRPr="0BBB6F78" w:rsidR="00260C31">
        <w:rPr>
          <w:rFonts w:cs="Arial Rounded MT Pro Light"/>
          <w:lang w:val="cs-CZ"/>
        </w:rPr>
        <w:t xml:space="preserve">doplňuje Zika. Chladicí jednotka </w:t>
      </w:r>
      <w:proofErr w:type="spellStart"/>
      <w:r w:rsidRPr="0BBB6F78" w:rsidR="00260C31">
        <w:rPr>
          <w:rFonts w:cs="Arial Rounded MT Pro Light"/>
          <w:lang w:val="cs-CZ"/>
        </w:rPr>
        <w:t>Uniflair</w:t>
      </w:r>
      <w:proofErr w:type="spellEnd"/>
      <w:r w:rsidRPr="0BBB6F78" w:rsidR="00260C31">
        <w:rPr>
          <w:rFonts w:cs="Arial Rounded MT Pro Light"/>
          <w:lang w:val="cs-CZ"/>
        </w:rPr>
        <w:t xml:space="preserve"> RM 3,5kW je kompatibilní se všemi běžnými IT zařízeními a je připravena stát se součástí </w:t>
      </w:r>
      <w:proofErr w:type="spellStart"/>
      <w:r w:rsidRPr="0BBB6F78" w:rsidR="005D544D">
        <w:rPr>
          <w:rFonts w:cs="Arial Rounded MT Pro Light"/>
          <w:lang w:val="cs-CZ"/>
        </w:rPr>
        <w:t>EcoStru</w:t>
      </w:r>
      <w:r w:rsidRPr="0BBB6F78" w:rsidR="005D544D">
        <w:rPr>
          <w:rFonts w:cs="Arial Rounded MT Pro Light"/>
          <w:lang w:val="cs-CZ"/>
        </w:rPr>
        <w:t>x</w:t>
      </w:r>
      <w:r w:rsidRPr="0BBB6F78" w:rsidR="005D544D">
        <w:rPr>
          <w:rFonts w:cs="Arial Rounded MT Pro Light"/>
          <w:lang w:val="cs-CZ"/>
        </w:rPr>
        <w:t>ure</w:t>
      </w:r>
      <w:r w:rsidRPr="0BBB6F78" w:rsidR="005D544D">
        <w:rPr>
          <w:rFonts w:cs="Arial Rounded MT Pro Light"/>
          <w:vertAlign w:val="superscript"/>
          <w:lang w:val="cs-CZ"/>
        </w:rPr>
        <w:t>TM</w:t>
      </w:r>
      <w:proofErr w:type="spellEnd"/>
      <w:r w:rsidRPr="0BBB6F78" w:rsidR="00C225AC">
        <w:rPr>
          <w:rFonts w:cs="Arial Rounded MT Pro Light"/>
          <w:lang w:val="cs-CZ"/>
        </w:rPr>
        <w:t>.</w:t>
      </w:r>
    </w:p>
    <w:p w:rsidR="00DE0504" w:rsidP="00DE0504" w:rsidRDefault="00DE0504" w14:paraId="6718FDA7" w14:textId="77777777">
      <w:pPr>
        <w:spacing w:line="276" w:lineRule="auto"/>
        <w:jc w:val="both"/>
        <w:rPr>
          <w:rFonts w:cs="Arial Rounded MT Pro Light"/>
          <w:szCs w:val="20"/>
          <w:lang w:val="cs-CZ"/>
        </w:rPr>
      </w:pPr>
      <w:r w:rsidRPr="00DE0504">
        <w:rPr>
          <w:rFonts w:cs="Arial Rounded MT Pro Light"/>
          <w:b/>
          <w:szCs w:val="20"/>
          <w:lang w:val="cs-CZ"/>
        </w:rPr>
        <w:t xml:space="preserve">3D model </w:t>
      </w:r>
      <w:proofErr w:type="spellStart"/>
      <w:r w:rsidRPr="00DE0504">
        <w:rPr>
          <w:rFonts w:cs="Arial Rounded MT Pro Light"/>
          <w:b/>
          <w:szCs w:val="20"/>
          <w:lang w:val="cs-CZ"/>
        </w:rPr>
        <w:t>Uniflair</w:t>
      </w:r>
      <w:proofErr w:type="spellEnd"/>
      <w:r w:rsidRPr="00DE0504">
        <w:rPr>
          <w:rFonts w:cs="Arial Rounded MT Pro Light"/>
          <w:b/>
          <w:szCs w:val="20"/>
          <w:lang w:val="cs-CZ"/>
        </w:rPr>
        <w:t xml:space="preserve"> </w:t>
      </w:r>
      <w:proofErr w:type="spellStart"/>
      <w:r w:rsidRPr="00DE0504">
        <w:rPr>
          <w:rFonts w:cs="Arial Rounded MT Pro Light"/>
          <w:b/>
          <w:szCs w:val="20"/>
          <w:lang w:val="cs-CZ"/>
        </w:rPr>
        <w:t>Rack</w:t>
      </w:r>
      <w:proofErr w:type="spellEnd"/>
      <w:r w:rsidRPr="00DE0504">
        <w:rPr>
          <w:rFonts w:cs="Arial Rounded MT Pro Light"/>
          <w:b/>
          <w:szCs w:val="20"/>
          <w:lang w:val="cs-CZ"/>
        </w:rPr>
        <w:t xml:space="preserve"> </w:t>
      </w:r>
      <w:proofErr w:type="spellStart"/>
      <w:r w:rsidRPr="00DE0504">
        <w:rPr>
          <w:rFonts w:cs="Arial Rounded MT Pro Light"/>
          <w:b/>
          <w:szCs w:val="20"/>
          <w:lang w:val="cs-CZ"/>
        </w:rPr>
        <w:t>Mounted</w:t>
      </w:r>
      <w:proofErr w:type="spellEnd"/>
      <w:r w:rsidRPr="00DE0504">
        <w:rPr>
          <w:rFonts w:cs="Arial Rounded MT Pro Light"/>
          <w:b/>
          <w:szCs w:val="20"/>
          <w:lang w:val="cs-CZ"/>
        </w:rPr>
        <w:t xml:space="preserve"> 3,5kW</w:t>
      </w:r>
      <w:r>
        <w:rPr>
          <w:rFonts w:cs="Arial Rounded MT Pro Light"/>
          <w:szCs w:val="20"/>
          <w:lang w:val="cs-CZ"/>
        </w:rPr>
        <w:t xml:space="preserve">: </w:t>
      </w:r>
      <w:hyperlink w:history="1" r:id="rId11">
        <w:r>
          <w:rPr>
            <w:rStyle w:val="Hypertextovodkaz"/>
          </w:rPr>
          <w:t>https://sketchfab.com/3d-models/uniflair-rm-35kw-dx-internal-unit-39bbfa2e24a34c91a419cdb38271a109</w:t>
        </w:r>
      </w:hyperlink>
    </w:p>
    <w:p w:rsidRPr="00DE0504" w:rsidR="008669C1" w:rsidP="00DE0504" w:rsidRDefault="008669C1" w14:paraId="01B69E42" w14:textId="44C7CB15">
      <w:pPr>
        <w:spacing w:line="276" w:lineRule="auto"/>
        <w:jc w:val="both"/>
        <w:rPr>
          <w:rFonts w:cs="Arial Rounded MT Pro Light"/>
          <w:szCs w:val="20"/>
          <w:lang w:val="cs-CZ"/>
        </w:rPr>
      </w:pPr>
      <w:bookmarkStart w:name="_GoBack" w:id="0"/>
      <w:bookmarkEnd w:id="0"/>
      <w:r w:rsidRPr="008669C1">
        <w:rPr>
          <w:rFonts w:ascii="Arial" w:hAnsi="Arial" w:cs="Arial"/>
          <w:b/>
          <w:bCs/>
          <w:sz w:val="18"/>
          <w:szCs w:val="18"/>
          <w:lang w:val="cs-CZ"/>
        </w:rPr>
        <w:lastRenderedPageBreak/>
        <w:t>O</w:t>
      </w:r>
      <w:r w:rsidR="00280965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:rsidR="00280965" w:rsidP="00280965" w:rsidRDefault="00280965" w14:paraId="72B9EC3E" w14:textId="00D60A60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:rsidRPr="00280965" w:rsidR="00A037C8" w:rsidP="00280965" w:rsidRDefault="00A037C8" w14:paraId="2E58C7A3" w14:textId="77777777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:rsidRPr="008669C1" w:rsidR="008669C1" w:rsidP="008669C1" w:rsidRDefault="008669C1" w14:paraId="55E208EA" w14:textId="44CC93D4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</w:t>
      </w:r>
      <w:r w:rsidR="005D544D">
        <w:rPr>
          <w:rFonts w:ascii="Arial" w:hAnsi="Arial" w:cs="Arial"/>
          <w:color w:val="000000"/>
          <w:szCs w:val="20"/>
          <w:lang w:val="cs-CZ"/>
        </w:rPr>
        <w:t>n</w:t>
      </w:r>
      <w:r w:rsidRPr="008669C1" w:rsidR="005D544D">
        <w:rPr>
          <w:rFonts w:ascii="Arial" w:hAnsi="Arial" w:cs="Arial"/>
          <w:color w:val="000000"/>
          <w:szCs w:val="20"/>
          <w:lang w:val="cs-CZ"/>
        </w:rPr>
        <w:t xml:space="preserve">áš </w:t>
      </w:r>
      <w:r w:rsidRPr="008669C1">
        <w:rPr>
          <w:rFonts w:ascii="Arial" w:hAnsi="Arial" w:cs="Arial"/>
          <w:color w:val="000000"/>
          <w:szCs w:val="20"/>
          <w:lang w:val="cs-CZ"/>
        </w:rPr>
        <w:t xml:space="preserve">závazek vůči inovacím, rozmanitosti a udržitelnosti zaručuje, že heslo </w:t>
      </w:r>
      <w:proofErr w:type="spellStart"/>
      <w:r w:rsidRPr="008669C1">
        <w:rPr>
          <w:rFonts w:ascii="Arial" w:hAnsi="Arial" w:cs="Arial"/>
          <w:color w:val="000000"/>
          <w:szCs w:val="20"/>
          <w:lang w:val="cs-CZ"/>
        </w:rPr>
        <w:t>Life</w:t>
      </w:r>
      <w:proofErr w:type="spellEnd"/>
      <w:r w:rsidRPr="008669C1">
        <w:rPr>
          <w:rFonts w:ascii="Arial" w:hAnsi="Arial" w:cs="Arial"/>
          <w:color w:val="000000"/>
          <w:szCs w:val="20"/>
          <w:lang w:val="cs-CZ"/>
        </w:rPr>
        <w:t xml:space="preserve"> </w:t>
      </w:r>
      <w:proofErr w:type="spellStart"/>
      <w:proofErr w:type="gramStart"/>
      <w:r w:rsidRPr="008669C1">
        <w:rPr>
          <w:rFonts w:ascii="Arial" w:hAnsi="Arial" w:cs="Arial"/>
          <w:color w:val="000000"/>
          <w:szCs w:val="20"/>
          <w:lang w:val="cs-CZ"/>
        </w:rPr>
        <w:t>is</w:t>
      </w:r>
      <w:proofErr w:type="spellEnd"/>
      <w:proofErr w:type="gramEnd"/>
      <w:r w:rsidRPr="008669C1">
        <w:rPr>
          <w:rFonts w:ascii="Arial" w:hAnsi="Arial" w:cs="Arial"/>
          <w:color w:val="000000"/>
          <w:szCs w:val="20"/>
          <w:lang w:val="cs-CZ"/>
        </w:rPr>
        <w:t xml:space="preserve"> on </w:t>
      </w:r>
      <w:proofErr w:type="gramStart"/>
      <w:r w:rsidRPr="008669C1">
        <w:rPr>
          <w:rFonts w:ascii="Arial" w:hAnsi="Arial" w:cs="Arial"/>
          <w:color w:val="000000"/>
          <w:szCs w:val="20"/>
          <w:lang w:val="cs-CZ"/>
        </w:rPr>
        <w:t>platí</w:t>
      </w:r>
      <w:proofErr w:type="gramEnd"/>
      <w:r w:rsidRPr="008669C1">
        <w:rPr>
          <w:rFonts w:ascii="Arial" w:hAnsi="Arial" w:cs="Arial"/>
          <w:color w:val="000000"/>
          <w:szCs w:val="20"/>
          <w:lang w:val="cs-CZ"/>
        </w:rPr>
        <w:t xml:space="preserve"> všude, pro každého a v každém okamžiku. Více na </w:t>
      </w:r>
      <w:hyperlink w:history="1" r:id="rId12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:rsidRPr="00564056" w:rsidR="00A32F95" w:rsidP="00A32F95" w:rsidRDefault="00A32F95" w14:paraId="1814494B" w14:textId="77777777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:rsidRPr="00FD604B" w:rsidR="0021212F" w:rsidP="05485B7E" w:rsidRDefault="007E418F" w14:paraId="25993A4A" w14:textId="56CA7B85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E60D2" w:rsidR="001C0BF0" w:rsidP="00677CAB" w:rsidRDefault="001C0BF0" w14:paraId="445B706C" w14:textId="6872BC43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 w14:anchorId="4059A67D">
              <v:roundrect id="AutoShape 13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href="http://www.schneider-electric.com/b2b/en/campaign/life-is-on/life-is-on.jsp" target="_blank" o:spid="_x0000_s1026" o:button="t" fillcolor="#3ccd59" stroked="f" arcsize=".5" w14:anchorId="255B61D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>
                <v:fill o:detectmouseclick="t"/>
                <o:lock v:ext="edit" aspectratio="t"/>
                <v:textbox>
                  <w:txbxContent>
                    <w:p w:rsidRPr="00CE60D2" w:rsidR="001C0BF0" w:rsidP="00677CAB" w:rsidRDefault="001C0BF0" w14:paraId="4B40551C" w14:textId="6872BC43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5485B7E" w:rsidR="3997C175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Pr="05485B7E" w:rsidR="099E0077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:rsidRPr="00BA42D3" w:rsidR="0021212F" w:rsidP="05485B7E" w:rsidRDefault="7BD83BFF" w14:paraId="079DA8A3" w14:textId="1D755631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Pr="00BA42D3" w:rsidR="0021212F">
        <w:rPr>
          <w:rFonts w:ascii="Arial" w:hAnsi="Arial" w:cs="Arial"/>
          <w:b/>
          <w:bCs/>
          <w:lang w:val="cs-CZ"/>
        </w:rPr>
        <w:t>:</w:t>
      </w:r>
    </w:p>
    <w:p w:rsidRPr="00FD604B" w:rsidR="0021212F" w:rsidP="05485B7E" w:rsidRDefault="000C184C" w14:paraId="36D99555" w14:textId="02DF033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5">
        <w:r w:rsidRPr="05485B7E" w:rsidR="3F54B537">
          <w:rPr>
            <w:rStyle w:val="Hypertextovodkaz"/>
            <w:rFonts w:ascii="Arial" w:hAnsi="Arial" w:cs="Arial"/>
          </w:rPr>
          <w:t>Schneider Electric CZ</w:t>
        </w:r>
      </w:hyperlink>
    </w:p>
    <w:p w:rsidRPr="006B5A4E" w:rsidR="00284F88" w:rsidP="63B20250" w:rsidRDefault="0DDAF63C" w14:paraId="20C21BC1" w14:textId="7AF60747">
      <w:pPr>
        <w:spacing w:after="0" w:afterAutospacing="0"/>
        <w:rPr>
          <w:rFonts w:ascii="Arial" w:hAnsi="Arial" w:cs="Arial"/>
          <w:b/>
          <w:bCs/>
        </w:rPr>
      </w:pPr>
      <w:r w:rsidRPr="00BA42D3" w:rsidR="0DDAF63C">
        <w:rPr>
          <w:rFonts w:ascii="Arial" w:hAnsi="Arial" w:cs="Arial"/>
          <w:b w:val="1"/>
          <w:bCs w:val="1"/>
          <w:lang w:val="cs-CZ"/>
        </w:rPr>
        <w:t>Sledujte nás na</w:t>
      </w:r>
      <w:r w:rsidRPr="00BA42D3" w:rsidR="00967223">
        <w:rPr>
          <w:rFonts w:ascii="Arial" w:hAnsi="Arial" w:cs="Arial"/>
          <w:b w:val="1"/>
          <w:bCs w:val="1"/>
          <w:lang w:val="cs-CZ"/>
        </w:rPr>
        <w:t>:</w:t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Pr="004A7E06" w:rsidR="00967223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 w:rsidR="00967223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FF6938F" w:rsidR="00826DCE">
        <w:rPr>
          <w:rFonts w:ascii="Arial" w:hAnsi="Arial" w:cs="Arial"/>
          <w:b w:val="1"/>
          <w:bCs w:val="1"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Pr="006B5A4E" w:rsidR="00284F88" w:rsidSect="004648BA">
      <w:headerReference w:type="even" r:id="rId28"/>
      <w:headerReference w:type="default" r:id="rId29"/>
      <w:footerReference w:type="even" r:id="rId30"/>
      <w:footerReference w:type="default" r:id="rId31"/>
      <w:pgSz w:w="11906" w:h="16838" w:orient="portrait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84C" w:rsidP="00B230CF" w:rsidRDefault="000C184C" w14:paraId="4E4864CD" w14:textId="77777777">
      <w:r>
        <w:separator/>
      </w:r>
    </w:p>
  </w:endnote>
  <w:endnote w:type="continuationSeparator" w:id="0">
    <w:p w:rsidR="000C184C" w:rsidP="00B230CF" w:rsidRDefault="000C184C" w14:paraId="789C2D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charset w:val="00"/>
    <w:family w:val="auto"/>
    <w:pitch w:val="default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p14">
  <w:p w:rsidR="001C0BF0" w:rsidP="004F18DB" w:rsidRDefault="001C0BF0" w14:paraId="16905576" w14:textId="77777777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C0BF0" w:rsidP="003E0A42" w:rsidRDefault="001C0BF0" w14:paraId="3A2B5AA5" w14:textId="77777777">
    <w:pPr>
      <w:pStyle w:val="Zpat"/>
      <w:framePr w:wrap="around" w:hAnchor="margin" w:vAnchor="text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Pr="00673AA2" w:rsidR="001C0BF0" w:rsidP="003E0A42" w:rsidRDefault="001C0BF0" w14:paraId="2C41506C" w14:textId="51660F09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a="http://schemas.openxmlformats.org/drawingml/2006/main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alignment="center" w:relativeTo="margin" w:leader="none"/>
    </w:r>
    <w:r>
      <w:ptab w:alignment="right" w:relativeTo="margin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mc:Ignorable="w14 w15 wp14">
  <w:p w:rsidRPr="003E0A42" w:rsidR="001C0BF0" w:rsidP="004326DC" w:rsidRDefault="001C0BF0" w14:paraId="68DFBB61" w14:textId="61336BA2">
    <w:pPr>
      <w:pStyle w:val="Zpat"/>
      <w:framePr w:wrap="around" w:hAnchor="page" w:vAnchor="text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DE0504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:rsidR="001C0BF0" w:rsidP="003E0A42" w:rsidRDefault="001C0BF0" w14:paraId="6A24554C" w14:textId="461B1AB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a14="http://schemas.microsoft.com/office/drawing/2010/main" xmlns:a="http://schemas.openxmlformats.org/drawingml/2006/main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 xml:space="preserve"> </w:t>
    </w:r>
  </w:p>
  <w:p w:rsidR="001C0BF0" w:rsidP="00673AA2" w:rsidRDefault="001C0BF0" w14:paraId="0EE93561" w14:textId="77777777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:rsidRPr="00673AA2" w:rsidR="001C0BF0" w:rsidP="00673AA2" w:rsidRDefault="001C0BF0" w14:paraId="23B18BE1" w14:textId="78596B13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FF7B63" w:rsidR="00320366" w:rsidP="00320366" w:rsidRDefault="00320366" w14:paraId="15482736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:rsidRPr="00FF7B63" w:rsidR="00320366" w:rsidP="00320366" w:rsidRDefault="00320366" w14:paraId="0C14F1C0" w14:textId="7777777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:rsidRPr="00FF7B63" w:rsidR="00320366" w:rsidP="00320366" w:rsidRDefault="00320366" w14:paraId="1A8B0FE5" w14:textId="285164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:rsidRPr="00AC3592" w:rsidR="001C0BF0" w:rsidP="0021212F" w:rsidRDefault="001C0BF0" w14:paraId="2A37ED02" w14:textId="77777777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 w14:anchorId="1672AFFD">
            <v:shapetype id="_x0000_t202" coordsize="21600,21600" o:spt="202" path="m,l,21600r21600,l21600,xe" w14:anchorId="77749FE6">
              <v:stroke joinstyle="miter"/>
              <v:path gradientshapeok="t" o:connecttype="rect"/>
            </v:shapetype>
            <v:shape id="Pole tekstowe 3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PiC&#10;24fbAAAABgEAAA8AAAAAAAAAAAAAAAAAFwUAAGRycy9kb3ducmV2LnhtbFBLBQYAAAAABAAEAPMA&#10;AAAfBgAAAAA=&#10;">
              <v:textbox>
                <w:txbxContent>
                  <w:p w:rsidRPr="00FF7B63" w:rsidR="00320366" w:rsidP="00320366" w:rsidRDefault="00320366" w14:paraId="5F72E284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:rsidRPr="00FF7B63" w:rsidR="00320366" w:rsidP="00320366" w:rsidRDefault="00320366" w14:paraId="25C15EC7" w14:textId="77777777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:rsidRPr="00FF7B63" w:rsidR="00320366" w:rsidP="00320366" w:rsidRDefault="00320366" w14:paraId="4ECA2A16" w14:textId="2851645D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:rsidRPr="00AC3592" w:rsidR="001C0BF0" w:rsidP="0021212F" w:rsidRDefault="001C0BF0" w14:paraId="0A37501D" w14:textId="77777777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0BF0" w:rsidP="0021212F" w:rsidRDefault="001C0BF0" w14:paraId="61DCD33A" w14:textId="7B0414E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 w14:anchorId="696CCD87">
            <v:shape id="Text Box 7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w14:anchorId="0BA9FA5E">
              <v:textbox>
                <w:txbxContent>
                  <w:p w:rsidR="001C0BF0" w:rsidP="0021212F" w:rsidRDefault="001C0BF0" w14:paraId="5DAB6C7B" w14:textId="7B0414E3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84C" w:rsidP="00B230CF" w:rsidRDefault="000C184C" w14:paraId="60CC0274" w14:textId="77777777">
      <w:r>
        <w:separator/>
      </w:r>
    </w:p>
  </w:footnote>
  <w:footnote w:type="continuationSeparator" w:id="0">
    <w:p w:rsidR="000C184C" w:rsidP="00B230CF" w:rsidRDefault="000C184C" w14:paraId="106EAF2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2D65CB" w:rsidR="001C0BF0" w:rsidP="002D65CB" w:rsidRDefault="001C0BF0" w14:paraId="154EEA39" w14:textId="07045D7A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0BF0" w:rsidP="002D65CB" w:rsidRDefault="001C0BF0" w14:paraId="05A20927" w14:textId="77777777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 w14:anchorId="33AB736D">
            <v:shapetype id="_x0000_t202" coordsize="21600,21600" o:spt="202" path="m,l,21600r21600,l21600,xe" w14:anchorId="7A6DF485">
              <v:stroke joinstyle="miter"/>
              <v:path gradientshapeok="t" o:connecttype="rect"/>
            </v:shapetype>
            <v:shape id="Pole tekstowe 1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>
              <v:textbox>
                <w:txbxContent>
                  <w:p w:rsidR="001C0BF0" w:rsidP="002D65CB" w:rsidRDefault="001C0BF0" w14:paraId="672A6659" w14:textId="77777777"/>
                </w:txbxContent>
              </v:textbox>
              <w10:wrap type="square"/>
            </v:shape>
          </w:pict>
        </mc:Fallback>
      </mc:AlternateContent>
    </w:r>
    <w:r w:rsidRPr="00B230CF" w:rsidR="0BBB6F78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0BBB6F78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:rsidRPr="00501D81" w:rsidR="001C0BF0" w:rsidRDefault="001C0BF0" w14:paraId="0F7C4EA6" w14:textId="77777777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p w:rsidR="001C0BF0" w:rsidP="00D90848" w:rsidRDefault="001C0BF0" w14:paraId="2AEC79AD" w14:textId="6249C7DD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0BBB6F78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zpráva</w:t>
    </w:r>
    <w:proofErr w:type="spellEnd"/>
  </w:p>
  <w:p w:rsidR="001C0BF0" w:rsidP="00D90848" w:rsidRDefault="001C0BF0" w14:paraId="4D04ABA7" w14:textId="77777777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hint="default" w:ascii="Arial" w:hAnsi="Arial" w:eastAsia="SimSun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hint="default" w:ascii="Wingdings" w:hAnsi="Wingdings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1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20"/>
  </w:num>
  <w:num w:numId="9">
    <w:abstractNumId w:val="11"/>
  </w:num>
  <w:num w:numId="10">
    <w:abstractNumId w:val="15"/>
  </w:num>
  <w:num w:numId="11">
    <w:abstractNumId w:val="4"/>
  </w:num>
  <w:num w:numId="12">
    <w:abstractNumId w:val="23"/>
  </w:num>
  <w:num w:numId="13">
    <w:abstractNumId w:val="14"/>
  </w:num>
  <w:num w:numId="14">
    <w:abstractNumId w:val="21"/>
  </w:num>
  <w:num w:numId="15">
    <w:abstractNumId w:val="1"/>
  </w:num>
  <w:num w:numId="16">
    <w:abstractNumId w:val="13"/>
  </w:num>
  <w:num w:numId="17">
    <w:abstractNumId w:val="9"/>
  </w:num>
  <w:num w:numId="18">
    <w:abstractNumId w:val="17"/>
  </w:num>
  <w:num w:numId="19">
    <w:abstractNumId w:val="3"/>
  </w:num>
  <w:num w:numId="20">
    <w:abstractNumId w:val="5"/>
  </w:num>
  <w:num w:numId="21">
    <w:abstractNumId w:val="12"/>
  </w:num>
  <w:num w:numId="22">
    <w:abstractNumId w:val="24"/>
  </w:num>
  <w:num w:numId="23">
    <w:abstractNumId w:val="6"/>
  </w:num>
  <w:num w:numId="24">
    <w:abstractNumId w:val="8"/>
  </w:num>
  <w:num w:numId="25">
    <w:abstractNumId w:val="19"/>
  </w:num>
  <w:num w:numId="26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activeWritingStyle w:lang="en-US" w:vendorID="64" w:dllVersion="6" w:nlCheck="1" w:checkStyle="1" w:appName="MSWord"/>
  <w:activeWritingStyle w:lang="fr-FR" w:vendorID="64" w:dllVersion="6" w:nlCheck="1" w:checkStyle="0" w:appName="MSWord"/>
  <w:activeWritingStyle w:lang="en-US" w:vendorID="64" w:dllVersion="0" w:nlCheck="1" w:checkStyle="0" w:appName="MSWord"/>
  <w:activeWritingStyle w:lang="fr-FR" w:vendorID="64" w:dllVersion="0" w:nlCheck="1" w:checkStyle="0" w:appName="MSWord"/>
  <w:activeWritingStyle w:lang="en-US" w:vendorID="64" w:dllVersion="4096" w:nlCheck="1" w:checkStyle="0" w:appName="MSWord"/>
  <w:activeWritingStyle w:lang="fr-FR" w:vendorID="64" w:dllVersion="4096" w:nlCheck="1" w:checkStyle="0" w:appName="MSWord"/>
  <w:activeWritingStyle w:lang="de-DE" w:vendorID="64" w:dllVersion="0" w:nlCheck="1" w:checkStyle="0" w:appName="MSWord"/>
  <w:activeWritingStyle w:lang="cs-CZ" w:vendorID="64" w:dllVersion="0" w:nlCheck="1" w:checkStyle="0" w:appName="MSWord"/>
  <w:activeWritingStyle w:lang="en-GB" w:vendorID="64" w:dllVersion="0" w:nlCheck="1" w:checkStyle="0" w:appName="MSWord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184C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580D"/>
    <w:rsid w:val="001B7681"/>
    <w:rsid w:val="001C0BF0"/>
    <w:rsid w:val="001D3A4B"/>
    <w:rsid w:val="001D7F7D"/>
    <w:rsid w:val="001F1D7C"/>
    <w:rsid w:val="002006B9"/>
    <w:rsid w:val="00202273"/>
    <w:rsid w:val="00206311"/>
    <w:rsid w:val="00206548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52A9B"/>
    <w:rsid w:val="0025404D"/>
    <w:rsid w:val="00260C31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A2A39"/>
    <w:rsid w:val="002A6AC9"/>
    <w:rsid w:val="002A723D"/>
    <w:rsid w:val="002A7458"/>
    <w:rsid w:val="002B451B"/>
    <w:rsid w:val="002D0BC2"/>
    <w:rsid w:val="002D42C8"/>
    <w:rsid w:val="002D5DBE"/>
    <w:rsid w:val="002D65CB"/>
    <w:rsid w:val="002F32BA"/>
    <w:rsid w:val="002F46CA"/>
    <w:rsid w:val="002F5459"/>
    <w:rsid w:val="0030194C"/>
    <w:rsid w:val="00303609"/>
    <w:rsid w:val="00311F5A"/>
    <w:rsid w:val="00313A7E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C0883"/>
    <w:rsid w:val="003C7797"/>
    <w:rsid w:val="003D5BD8"/>
    <w:rsid w:val="003D5D34"/>
    <w:rsid w:val="003E0A42"/>
    <w:rsid w:val="003E6695"/>
    <w:rsid w:val="003E67EE"/>
    <w:rsid w:val="003F351D"/>
    <w:rsid w:val="003F4F03"/>
    <w:rsid w:val="003F5F2F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74"/>
    <w:rsid w:val="0044535A"/>
    <w:rsid w:val="0044572A"/>
    <w:rsid w:val="00446481"/>
    <w:rsid w:val="00446512"/>
    <w:rsid w:val="00446EB0"/>
    <w:rsid w:val="004523E8"/>
    <w:rsid w:val="0045370D"/>
    <w:rsid w:val="00454839"/>
    <w:rsid w:val="004648BA"/>
    <w:rsid w:val="00464D2F"/>
    <w:rsid w:val="00471EF1"/>
    <w:rsid w:val="004734E0"/>
    <w:rsid w:val="00480591"/>
    <w:rsid w:val="00487BA2"/>
    <w:rsid w:val="00493E4E"/>
    <w:rsid w:val="004A5607"/>
    <w:rsid w:val="004A7E06"/>
    <w:rsid w:val="004B2D98"/>
    <w:rsid w:val="004B5FB2"/>
    <w:rsid w:val="004B7F51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E0"/>
    <w:rsid w:val="00530463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0F0E"/>
    <w:rsid w:val="00583BF8"/>
    <w:rsid w:val="00584F11"/>
    <w:rsid w:val="00587B05"/>
    <w:rsid w:val="005900BC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27D7"/>
    <w:rsid w:val="005D544D"/>
    <w:rsid w:val="005D7287"/>
    <w:rsid w:val="005E285C"/>
    <w:rsid w:val="005F2DF7"/>
    <w:rsid w:val="0060188C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73AA2"/>
    <w:rsid w:val="00675714"/>
    <w:rsid w:val="00677AE5"/>
    <w:rsid w:val="00677CAB"/>
    <w:rsid w:val="006951E2"/>
    <w:rsid w:val="0069650D"/>
    <w:rsid w:val="006A15B8"/>
    <w:rsid w:val="006A694D"/>
    <w:rsid w:val="006A6AF8"/>
    <w:rsid w:val="006B37BE"/>
    <w:rsid w:val="006B4958"/>
    <w:rsid w:val="006B58BA"/>
    <w:rsid w:val="006B5A4E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209C"/>
    <w:rsid w:val="007C305E"/>
    <w:rsid w:val="007C5A67"/>
    <w:rsid w:val="007E418F"/>
    <w:rsid w:val="007F131F"/>
    <w:rsid w:val="007F4A81"/>
    <w:rsid w:val="008133D6"/>
    <w:rsid w:val="0081416D"/>
    <w:rsid w:val="008228D3"/>
    <w:rsid w:val="00824211"/>
    <w:rsid w:val="00826DCE"/>
    <w:rsid w:val="00831A2A"/>
    <w:rsid w:val="008322E1"/>
    <w:rsid w:val="00835A80"/>
    <w:rsid w:val="00837012"/>
    <w:rsid w:val="00843ADF"/>
    <w:rsid w:val="00850C03"/>
    <w:rsid w:val="008528F0"/>
    <w:rsid w:val="008669C1"/>
    <w:rsid w:val="008779B2"/>
    <w:rsid w:val="00883073"/>
    <w:rsid w:val="008835FA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5FCB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41AF1"/>
    <w:rsid w:val="00946AF4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A7ED6"/>
    <w:rsid w:val="009C0724"/>
    <w:rsid w:val="009C2700"/>
    <w:rsid w:val="009C70E9"/>
    <w:rsid w:val="009D2D61"/>
    <w:rsid w:val="009D4ACD"/>
    <w:rsid w:val="009E02D5"/>
    <w:rsid w:val="009F1551"/>
    <w:rsid w:val="009F2AF1"/>
    <w:rsid w:val="009F64CC"/>
    <w:rsid w:val="00A00B98"/>
    <w:rsid w:val="00A037C8"/>
    <w:rsid w:val="00A05BAD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25A0"/>
    <w:rsid w:val="00A832B0"/>
    <w:rsid w:val="00A849EC"/>
    <w:rsid w:val="00A937A7"/>
    <w:rsid w:val="00A96A3D"/>
    <w:rsid w:val="00AA0F8E"/>
    <w:rsid w:val="00AA2232"/>
    <w:rsid w:val="00AA4459"/>
    <w:rsid w:val="00AB1107"/>
    <w:rsid w:val="00AB2F11"/>
    <w:rsid w:val="00AB3B8D"/>
    <w:rsid w:val="00AB4DE8"/>
    <w:rsid w:val="00AC0A70"/>
    <w:rsid w:val="00AC0B6A"/>
    <w:rsid w:val="00AC0CC4"/>
    <w:rsid w:val="00AC2EEC"/>
    <w:rsid w:val="00AC3592"/>
    <w:rsid w:val="00AC5E19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4CFB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C13E3"/>
    <w:rsid w:val="00BC1CA4"/>
    <w:rsid w:val="00BC28BB"/>
    <w:rsid w:val="00BC4FDA"/>
    <w:rsid w:val="00BC6172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927"/>
    <w:rsid w:val="00C160C6"/>
    <w:rsid w:val="00C225AC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B2FE1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F0ED8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0504"/>
    <w:rsid w:val="00DE5C96"/>
    <w:rsid w:val="00DF3602"/>
    <w:rsid w:val="00DF368F"/>
    <w:rsid w:val="00E06679"/>
    <w:rsid w:val="00E15C43"/>
    <w:rsid w:val="00E163C0"/>
    <w:rsid w:val="00E20058"/>
    <w:rsid w:val="00E22984"/>
    <w:rsid w:val="00E2486E"/>
    <w:rsid w:val="00E269FC"/>
    <w:rsid w:val="00E26D70"/>
    <w:rsid w:val="00E27B2B"/>
    <w:rsid w:val="00E43976"/>
    <w:rsid w:val="00E44395"/>
    <w:rsid w:val="00E45091"/>
    <w:rsid w:val="00E47021"/>
    <w:rsid w:val="00E52880"/>
    <w:rsid w:val="00E52F9C"/>
    <w:rsid w:val="00E56A66"/>
    <w:rsid w:val="00E629E7"/>
    <w:rsid w:val="00E76236"/>
    <w:rsid w:val="00E76ACC"/>
    <w:rsid w:val="00E846B7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0970"/>
    <w:rsid w:val="00F11692"/>
    <w:rsid w:val="00F252F2"/>
    <w:rsid w:val="00F41BCF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7B40"/>
    <w:rsid w:val="00FB4693"/>
    <w:rsid w:val="00FB5D59"/>
    <w:rsid w:val="00FC2F17"/>
    <w:rsid w:val="00FD0E07"/>
    <w:rsid w:val="00FD3009"/>
    <w:rsid w:val="00FD604B"/>
    <w:rsid w:val="00FE09AD"/>
    <w:rsid w:val="00FE7759"/>
    <w:rsid w:val="00FF54D8"/>
    <w:rsid w:val="00FF5D97"/>
    <w:rsid w:val="01BB46FF"/>
    <w:rsid w:val="01F9C98D"/>
    <w:rsid w:val="028473ED"/>
    <w:rsid w:val="02C35AAF"/>
    <w:rsid w:val="0347FF16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99E0077"/>
    <w:rsid w:val="09BA9CF0"/>
    <w:rsid w:val="09CD3A82"/>
    <w:rsid w:val="0AB48F2E"/>
    <w:rsid w:val="0BBB6F78"/>
    <w:rsid w:val="0C925834"/>
    <w:rsid w:val="0D846717"/>
    <w:rsid w:val="0DDAF63C"/>
    <w:rsid w:val="0E6FE482"/>
    <w:rsid w:val="0F5B0F84"/>
    <w:rsid w:val="0FC75B7F"/>
    <w:rsid w:val="10D99F14"/>
    <w:rsid w:val="12342470"/>
    <w:rsid w:val="12D86733"/>
    <w:rsid w:val="12E51857"/>
    <w:rsid w:val="1333B5C0"/>
    <w:rsid w:val="13383FBF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BB9C21F"/>
    <w:rsid w:val="1BD77D23"/>
    <w:rsid w:val="1DA88A0E"/>
    <w:rsid w:val="1DD635EF"/>
    <w:rsid w:val="1ECB8681"/>
    <w:rsid w:val="1EF9B96E"/>
    <w:rsid w:val="21B76F19"/>
    <w:rsid w:val="21DD13B2"/>
    <w:rsid w:val="228E1F41"/>
    <w:rsid w:val="229C7B05"/>
    <w:rsid w:val="22D263A4"/>
    <w:rsid w:val="23B444DF"/>
    <w:rsid w:val="251BA75A"/>
    <w:rsid w:val="253E6A48"/>
    <w:rsid w:val="25E555EE"/>
    <w:rsid w:val="27635571"/>
    <w:rsid w:val="286EC5A5"/>
    <w:rsid w:val="2984DA2C"/>
    <w:rsid w:val="29AF20CD"/>
    <w:rsid w:val="2A388F50"/>
    <w:rsid w:val="2A8B6A54"/>
    <w:rsid w:val="2AC73C7D"/>
    <w:rsid w:val="2B116BD1"/>
    <w:rsid w:val="2B1A17A4"/>
    <w:rsid w:val="2CF760E8"/>
    <w:rsid w:val="2DD73965"/>
    <w:rsid w:val="2EE8B340"/>
    <w:rsid w:val="2F7E3207"/>
    <w:rsid w:val="2FF297F3"/>
    <w:rsid w:val="302CA933"/>
    <w:rsid w:val="30B1B990"/>
    <w:rsid w:val="316B0932"/>
    <w:rsid w:val="317C5750"/>
    <w:rsid w:val="3349A784"/>
    <w:rsid w:val="33541FCB"/>
    <w:rsid w:val="33F4E5A9"/>
    <w:rsid w:val="34821D89"/>
    <w:rsid w:val="35CF4408"/>
    <w:rsid w:val="371CE384"/>
    <w:rsid w:val="3729998E"/>
    <w:rsid w:val="3848D875"/>
    <w:rsid w:val="3924D228"/>
    <w:rsid w:val="3949589D"/>
    <w:rsid w:val="3997C175"/>
    <w:rsid w:val="39F831F3"/>
    <w:rsid w:val="3A3CDDA4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200EB53"/>
    <w:rsid w:val="43895BC6"/>
    <w:rsid w:val="43A943BD"/>
    <w:rsid w:val="43B2A8BD"/>
    <w:rsid w:val="44877F5D"/>
    <w:rsid w:val="44BBABBA"/>
    <w:rsid w:val="44FA581F"/>
    <w:rsid w:val="466D35A9"/>
    <w:rsid w:val="46E1E0E4"/>
    <w:rsid w:val="475F5E14"/>
    <w:rsid w:val="492C894C"/>
    <w:rsid w:val="499E9B53"/>
    <w:rsid w:val="4A0D2F23"/>
    <w:rsid w:val="4AF65BB4"/>
    <w:rsid w:val="4B32F031"/>
    <w:rsid w:val="4B4F5863"/>
    <w:rsid w:val="4CA31B6B"/>
    <w:rsid w:val="4CD4E2EF"/>
    <w:rsid w:val="4DAEE151"/>
    <w:rsid w:val="4E654A9E"/>
    <w:rsid w:val="50F92525"/>
    <w:rsid w:val="51A23762"/>
    <w:rsid w:val="52CADCC5"/>
    <w:rsid w:val="5330E3DD"/>
    <w:rsid w:val="551D8E2E"/>
    <w:rsid w:val="557923CD"/>
    <w:rsid w:val="56ACCCCB"/>
    <w:rsid w:val="57539F1F"/>
    <w:rsid w:val="57999422"/>
    <w:rsid w:val="5912BBDE"/>
    <w:rsid w:val="5A307EB1"/>
    <w:rsid w:val="5A44B515"/>
    <w:rsid w:val="5A91E833"/>
    <w:rsid w:val="5AB74CBB"/>
    <w:rsid w:val="5B0A38C4"/>
    <w:rsid w:val="5B1FC6E6"/>
    <w:rsid w:val="5C5E66FA"/>
    <w:rsid w:val="5CEA23D6"/>
    <w:rsid w:val="5D71819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503D0A9"/>
    <w:rsid w:val="651B4B0E"/>
    <w:rsid w:val="658406FC"/>
    <w:rsid w:val="65F38F64"/>
    <w:rsid w:val="66F56070"/>
    <w:rsid w:val="67E55D37"/>
    <w:rsid w:val="68022D34"/>
    <w:rsid w:val="68671C29"/>
    <w:rsid w:val="6AB901FD"/>
    <w:rsid w:val="6E7657A8"/>
    <w:rsid w:val="6EAD99D7"/>
    <w:rsid w:val="6FA8B497"/>
    <w:rsid w:val="6FAE13DD"/>
    <w:rsid w:val="6FCA7C12"/>
    <w:rsid w:val="6FF8B489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58BD4A4"/>
    <w:rsid w:val="7620ACE2"/>
    <w:rsid w:val="7711F942"/>
    <w:rsid w:val="7734BE67"/>
    <w:rsid w:val="780A2FEF"/>
    <w:rsid w:val="79D1857A"/>
    <w:rsid w:val="7A63DB7D"/>
    <w:rsid w:val="7A8C6B26"/>
    <w:rsid w:val="7BD83BFF"/>
    <w:rsid w:val="7C4B3A0F"/>
    <w:rsid w:val="7C73166F"/>
    <w:rsid w:val="7E0F5B63"/>
    <w:rsid w:val="7E14E308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hAnsi="Arial" w:cs="Arial" w:eastAsiaTheme="majorEastAsia"/>
      <w:b/>
      <w:bCs/>
      <w:color w:val="00B050"/>
      <w:szCs w:val="20"/>
      <w:lang w:val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BasicParagraph" w:customStyle="1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styleId="ZpatChar" w:customStyle="1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styleId="ProsttextChar" w:customStyle="1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styleId="Pa2" w:customStyle="1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styleId="A2" w:customStyle="1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styleId="Pa1" w:customStyle="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styleId="Pa5" w:customStyle="1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886348"/>
    <w:rPr>
      <w:rFonts w:ascii="Arial Rounded MT Pro Light" w:hAnsi="Arial Rounded MT Pro Light" w:eastAsiaTheme="majorEastAsia" w:cstheme="majorBidi"/>
      <w:b/>
      <w:bCs/>
      <w:color w:val="2CB34A"/>
      <w:sz w:val="36"/>
      <w:szCs w:val="36"/>
    </w:rPr>
  </w:style>
  <w:style w:type="character" w:styleId="Nadpis2Char" w:customStyle="1">
    <w:name w:val="Nadpis 2 Char"/>
    <w:basedOn w:val="Standardnpsmoodstavce"/>
    <w:link w:val="Nadpis2"/>
    <w:uiPriority w:val="9"/>
    <w:rsid w:val="00DC3864"/>
    <w:rPr>
      <w:rFonts w:ascii="Arial" w:hAnsi="Arial" w:cs="Arial" w:eastAsiaTheme="majorEastAsia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8A2D12"/>
  </w:style>
  <w:style w:type="character" w:styleId="tx" w:customStyle="1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styleId="watch-title" w:customStyle="1">
    <w:name w:val="watch-title"/>
    <w:basedOn w:val="Standardnpsmoodstavce"/>
    <w:rsid w:val="0021212F"/>
    <w:rPr>
      <w:sz w:val="24"/>
      <w:szCs w:val="24"/>
      <w:bdr w:val="none" w:color="auto" w:sz="0" w:space="0" w:frame="1"/>
      <w:shd w:val="clear" w:color="auto" w:fill="auto"/>
    </w:rPr>
  </w:style>
  <w:style w:type="character" w:styleId="Nevyeenzmnka1" w:customStyle="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hAnsi="Times New Roman" w:eastAsia="Times New Roman" w:cs="Times New Roman"/>
      <w:sz w:val="24"/>
      <w:lang w:val="fr-FR" w:eastAsia="fr-FR"/>
    </w:rPr>
  </w:style>
  <w:style w:type="character" w:styleId="OdstavecseseznamemChar" w:customStyle="1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styleId="normaltextrun" w:customStyle="1">
    <w:name w:val="normaltextrun"/>
    <w:basedOn w:val="Standardnpsmoodstavce"/>
    <w:rsid w:val="00EA683A"/>
  </w:style>
  <w:style w:type="character" w:styleId="eop" w:customStyle="1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schneider-electric.com/b2b/en/campaign/life-is-on/life-is-on.jsp" TargetMode="External" Id="rId13" /><Relationship Type="http://schemas.openxmlformats.org/officeDocument/2006/relationships/hyperlink" Target="https://www.facebook.com/SchneiderElectric?brandloc=DISABLE" TargetMode="External" Id="rId18" /><Relationship Type="http://schemas.openxmlformats.org/officeDocument/2006/relationships/hyperlink" Target="http://blog.schneider-electric.com/" TargetMode="External" Id="rId26" /><Relationship Type="http://schemas.openxmlformats.org/officeDocument/2006/relationships/customXml" Target="../customXml/item3.xml" Id="rId3" /><Relationship Type="http://schemas.openxmlformats.org/officeDocument/2006/relationships/image" Target="media/image4.png" Id="rId21" /><Relationship Type="http://schemas.openxmlformats.org/officeDocument/2006/relationships/settings" Target="settings.xml" Id="rId7" /><Relationship Type="http://schemas.openxmlformats.org/officeDocument/2006/relationships/hyperlink" Target="http://www.se.com" TargetMode="External" Id="rId12" /><Relationship Type="http://schemas.openxmlformats.org/officeDocument/2006/relationships/image" Target="media/image2.png" Id="rId17" /><Relationship Type="http://schemas.openxmlformats.org/officeDocument/2006/relationships/image" Target="media/image6.png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twitter.com/SchneiderElec" TargetMode="External" Id="rId16" /><Relationship Type="http://schemas.openxmlformats.org/officeDocument/2006/relationships/hyperlink" Target="https://www.linkedin.com/company/schneider-electric" TargetMode="External" Id="rId20" /><Relationship Type="http://schemas.openxmlformats.org/officeDocument/2006/relationships/header" Target="header2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ketchfab.com/3d-models/uniflair-rm-35kw-dx-internal-unit-39bbfa2e24a34c91a419cdb38271a109" TargetMode="External" Id="rId11" /><Relationship Type="http://schemas.openxmlformats.org/officeDocument/2006/relationships/hyperlink" Target="https://www.instagram.com/schneiderelectric/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https://www.se.com/cz/cs/" TargetMode="External" Id="rId15" /><Relationship Type="http://schemas.openxmlformats.org/officeDocument/2006/relationships/image" Target="media/image5.png" Id="rId23" /><Relationship Type="http://schemas.openxmlformats.org/officeDocument/2006/relationships/header" Target="header1.xml" Id="rId28" /><Relationship Type="http://schemas.openxmlformats.org/officeDocument/2006/relationships/endnotes" Target="endnotes.xml" Id="rId10" /><Relationship Type="http://schemas.openxmlformats.org/officeDocument/2006/relationships/image" Target="media/image3.png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Relationship Type="http://schemas.openxmlformats.org/officeDocument/2006/relationships/hyperlink" Target="https://www.youtube.com/user/SchneiderCorporate" TargetMode="External" Id="rId22" /><Relationship Type="http://schemas.openxmlformats.org/officeDocument/2006/relationships/image" Target="media/image7.png" Id="rId27" /><Relationship Type="http://schemas.openxmlformats.org/officeDocument/2006/relationships/footer" Target="footer1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363D81-A4FF-4D15-A8F2-3B9B1BAA042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123qweRT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SESA386249</dc:creator>
  <lastModifiedBy>Markéta Damková</lastModifiedBy>
  <revision>5</revision>
  <lastPrinted>2017-06-09T07:31:00.0000000Z</lastPrinted>
  <dcterms:created xsi:type="dcterms:W3CDTF">2020-05-21T13:40:00.0000000Z</dcterms:created>
  <dcterms:modified xsi:type="dcterms:W3CDTF">2020-05-25T09:58:48.0284067Z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